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1)DESCRIÇÃO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"A Ponte Invisível"</w:t>
              <w:br w:type="textWrapping"/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Porque, para resolver um conflito, é necessário construir algo que ainda não existe: uma ponte entre dois mundos. Uma dinâmica de papéis e construção simbólica onde dois grupos opostos devem construir uma "ponte" que os ligue, sem se falar diretamente. O processo revela bloqueios, estratégias, emoções e possibilidades de compreensão.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Explorar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as emoções e perceções que surgem em situações de conflito.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Incentivar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a escuta indireta, a empatia e a criatividade coletiva.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Ativar a procura 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soluções partilhadas.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Tornar visível como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comunicação e a colaboração podem transformar o conflito.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Esta ferramenta permite trabalhar: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Tomada de perspetiva: compreender o outro sem falar diretamente.</w:t>
              <w:br w:type="textWrapping"/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Gestão emocional: frustração, medo, desejo de reconciliação.</w:t>
              <w:br w:type="textWrapping"/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Negociação simbólica: construir algo em conjunto sem impor.</w:t>
              <w:br w:type="textWrapping"/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Criação de acordos a partir da diferença.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RECURSOS MATERIAIS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Fio, papel, cartão, fita adesiva, tesoura, marcadores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Espaço amplo para dividir em duas zonas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Música suave para criar ambiente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after="280" w:line="240" w:lineRule="auto"/>
              <w:ind w:left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Opcional: cartas com emoções ou frases que representem o conflito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Dividir o grupo em duas "margens" (equipas)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Cada equipa recebe materiais para construir a sua metade da ponte.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Não podem falar diretamente com a outra equipa. Só podem enviar mensagens escritas ou gestuais.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Têm 20–30 minutos para construir a sua parte e ligá-la à da outra equipa.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final, observa-se o resultado: conseguiram ligar? Estava quebrada? Houve compreensão?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Abre-se uma reflexão em grupo sobre: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emoções surgiram?</w:t>
              <w:br w:type="textWrapping"/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bloqueou ou facilitou o acordo?</w:t>
              <w:br w:type="textWrapping"/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que aprendemos sobre como resolvemos conflitos?</w:t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o conflito não é o problema: o problema é como o gerimos.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comunicação indireta pode ser poderosa se houver intenção de compreender.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criatividade e o respeito podem construir pontes reais.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 a resolução de conflitos exige tempo, escuta e vontade partilhada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https://positivepsychology.com/conflict-resolution/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4686300</wp:posOffset>
              </wp:positionH>
              <wp:positionV relativeFrom="paragraph">
                <wp:posOffset>-449579</wp:posOffset>
              </wp:positionV>
              <wp:extent cx="1652588" cy="1032867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75"/>
                        <a:ext cx="2165400" cy="114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480" w:line="259.0000820159912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Resolução de conflitos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7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4686300</wp:posOffset>
              </wp:positionH>
              <wp:positionV relativeFrom="paragraph">
                <wp:posOffset>-449579</wp:posOffset>
              </wp:positionV>
              <wp:extent cx="1652588" cy="1032867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52588" cy="103286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conflict-resolution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3.png"/><Relationship Id="rId2" Type="http://schemas.openxmlformats.org/officeDocument/2006/relationships/image" Target="media/image17.jpg"/><Relationship Id="rId3" Type="http://schemas.openxmlformats.org/officeDocument/2006/relationships/image" Target="media/image18.png"/><Relationship Id="rId4" Type="http://schemas.openxmlformats.org/officeDocument/2006/relationships/image" Target="media/image10.png"/><Relationship Id="rId5" Type="http://schemas.openxmlformats.org/officeDocument/2006/relationships/image" Target="media/image14.png"/><Relationship Id="rId6" Type="http://schemas.openxmlformats.org/officeDocument/2006/relationships/image" Target="media/image11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cmSte487zJmTAi98jVFdy4VSow==">CgMxLjA4AHIhMUtSZ1hWUDFmT3pyUGM2bm1HM3R5T245cWJHM0ZycFdZ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2025-11-06T10:05:00Z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